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CD9C7" w14:textId="09F83CB9" w:rsidR="2B2F3885" w:rsidRPr="00EA656A" w:rsidRDefault="009E3A9C" w:rsidP="00EA656A">
      <w:pPr>
        <w:spacing w:line="480" w:lineRule="auto"/>
        <w:jc w:val="center"/>
        <w:rPr>
          <w:rFonts w:ascii="Times New Roman" w:eastAsia="Times New Roman" w:hAnsi="Times New Roman" w:cs="Times New Roman"/>
          <w:sz w:val="24"/>
          <w:szCs w:val="24"/>
        </w:rPr>
      </w:pPr>
      <w:bookmarkStart w:id="0" w:name="_GoBack"/>
      <w:bookmarkEnd w:id="0"/>
      <w:r w:rsidRPr="00EA656A">
        <w:rPr>
          <w:rFonts w:ascii="Times New Roman" w:eastAsia="Times New Roman" w:hAnsi="Times New Roman" w:cs="Times New Roman"/>
          <w:sz w:val="24"/>
          <w:szCs w:val="24"/>
        </w:rPr>
        <w:t>A Look Inside My Mind</w:t>
      </w:r>
      <w:r w:rsidR="00231E7B" w:rsidRPr="00EA656A">
        <w:rPr>
          <w:rFonts w:ascii="Times New Roman" w:eastAsia="Times New Roman" w:hAnsi="Times New Roman" w:cs="Times New Roman"/>
          <w:sz w:val="24"/>
          <w:szCs w:val="24"/>
        </w:rPr>
        <w:t>:</w:t>
      </w:r>
      <w:r w:rsidR="00B414EE" w:rsidRPr="00EA656A">
        <w:rPr>
          <w:rFonts w:ascii="Times New Roman" w:eastAsia="Times New Roman" w:hAnsi="Times New Roman" w:cs="Times New Roman"/>
          <w:sz w:val="24"/>
          <w:szCs w:val="24"/>
        </w:rPr>
        <w:t xml:space="preserve"> Childhood Sneak Peaks to Now</w:t>
      </w:r>
    </w:p>
    <w:p w14:paraId="35D6F407" w14:textId="3BCDE79E" w:rsidR="34EBC866" w:rsidRPr="00EA656A" w:rsidRDefault="34EBC866" w:rsidP="00EA656A">
      <w:pPr>
        <w:spacing w:line="480" w:lineRule="auto"/>
        <w:ind w:firstLine="720"/>
        <w:rPr>
          <w:rFonts w:ascii="Times New Roman" w:eastAsia="Times New Roman" w:hAnsi="Times New Roman" w:cs="Times New Roman"/>
          <w:sz w:val="24"/>
          <w:szCs w:val="24"/>
        </w:rPr>
      </w:pPr>
      <w:r w:rsidRPr="00EA656A">
        <w:rPr>
          <w:rFonts w:ascii="Times New Roman" w:eastAsia="Times New Roman" w:hAnsi="Times New Roman" w:cs="Times New Roman"/>
          <w:sz w:val="24"/>
          <w:szCs w:val="24"/>
        </w:rPr>
        <w:t xml:space="preserve">Becoming an explorer of the world is a </w:t>
      </w:r>
      <w:r w:rsidR="003429A5" w:rsidRPr="00EA656A">
        <w:rPr>
          <w:rFonts w:ascii="Times New Roman" w:eastAsia="Times New Roman" w:hAnsi="Times New Roman" w:cs="Times New Roman"/>
          <w:sz w:val="24"/>
          <w:szCs w:val="24"/>
        </w:rPr>
        <w:t>considerable</w:t>
      </w:r>
      <w:r w:rsidRPr="00EA656A">
        <w:rPr>
          <w:rFonts w:ascii="Times New Roman" w:eastAsia="Times New Roman" w:hAnsi="Times New Roman" w:cs="Times New Roman"/>
          <w:sz w:val="24"/>
          <w:szCs w:val="24"/>
        </w:rPr>
        <w:t xml:space="preserve"> part in starting to write. The world around us is the perfect place to draw inspiration from. Even when it feels like there’s nothing to write, taking a walk or just sitting on</w:t>
      </w:r>
      <w:r w:rsidR="00BB1939" w:rsidRPr="00EA656A">
        <w:rPr>
          <w:rFonts w:ascii="Times New Roman" w:eastAsia="Times New Roman" w:hAnsi="Times New Roman" w:cs="Times New Roman"/>
          <w:sz w:val="24"/>
          <w:szCs w:val="24"/>
        </w:rPr>
        <w:t xml:space="preserve"> my</w:t>
      </w:r>
      <w:r w:rsidRPr="00EA656A">
        <w:rPr>
          <w:rFonts w:ascii="Times New Roman" w:eastAsia="Times New Roman" w:hAnsi="Times New Roman" w:cs="Times New Roman"/>
          <w:sz w:val="24"/>
          <w:szCs w:val="24"/>
        </w:rPr>
        <w:t xml:space="preserve"> back porch helps clear my mind. I feel at peace when I’m outside. There is so much beauty in the world around us that can be picked up, written, and expressed so beautifully in words. Who am I to keep the beauty that I see, from those who may not be able to see? I want to use my abilities to show the people around me and in my world the simplistic beauty in the things that I see. As I progress into a professional writer, I want my </w:t>
      </w:r>
      <w:r w:rsidR="002748B9" w:rsidRPr="00EA656A">
        <w:rPr>
          <w:rFonts w:ascii="Times New Roman" w:eastAsia="Times New Roman" w:hAnsi="Times New Roman" w:cs="Times New Roman"/>
          <w:sz w:val="24"/>
          <w:szCs w:val="24"/>
        </w:rPr>
        <w:t>writing</w:t>
      </w:r>
      <w:r w:rsidRPr="00EA656A">
        <w:rPr>
          <w:rFonts w:ascii="Times New Roman" w:eastAsia="Times New Roman" w:hAnsi="Times New Roman" w:cs="Times New Roman"/>
          <w:sz w:val="24"/>
          <w:szCs w:val="24"/>
        </w:rPr>
        <w:t xml:space="preserve">, my goals, </w:t>
      </w:r>
      <w:r w:rsidR="00C95657" w:rsidRPr="00EA656A">
        <w:rPr>
          <w:rFonts w:ascii="Times New Roman" w:eastAsia="Times New Roman" w:hAnsi="Times New Roman" w:cs="Times New Roman"/>
          <w:sz w:val="24"/>
          <w:szCs w:val="24"/>
        </w:rPr>
        <w:t xml:space="preserve">and </w:t>
      </w:r>
      <w:r w:rsidRPr="00EA656A">
        <w:rPr>
          <w:rFonts w:ascii="Times New Roman" w:eastAsia="Times New Roman" w:hAnsi="Times New Roman" w:cs="Times New Roman"/>
          <w:sz w:val="24"/>
          <w:szCs w:val="24"/>
        </w:rPr>
        <w:t xml:space="preserve">my words to reflect who I am and what I believe in. </w:t>
      </w:r>
      <w:r w:rsidR="006B5FF0" w:rsidRPr="00EA656A">
        <w:rPr>
          <w:rFonts w:ascii="Times New Roman" w:eastAsia="Times New Roman" w:hAnsi="Times New Roman" w:cs="Times New Roman"/>
          <w:sz w:val="24"/>
          <w:szCs w:val="24"/>
        </w:rPr>
        <w:t xml:space="preserve">My world has been impacted by the world around me and I want to be able to give back to the world that I seemed so unaware of as a child. </w:t>
      </w:r>
      <w:r w:rsidRPr="00EA656A">
        <w:rPr>
          <w:rFonts w:ascii="Times New Roman" w:eastAsia="Times New Roman" w:hAnsi="Times New Roman" w:cs="Times New Roman"/>
          <w:sz w:val="24"/>
          <w:szCs w:val="24"/>
        </w:rPr>
        <w:t xml:space="preserve">The world I grew up in </w:t>
      </w:r>
      <w:r w:rsidR="007B64F6" w:rsidRPr="00EA656A">
        <w:rPr>
          <w:rFonts w:ascii="Times New Roman" w:eastAsia="Times New Roman" w:hAnsi="Times New Roman" w:cs="Times New Roman"/>
          <w:sz w:val="24"/>
          <w:szCs w:val="24"/>
        </w:rPr>
        <w:t xml:space="preserve">seems to have </w:t>
      </w:r>
      <w:r w:rsidRPr="00EA656A">
        <w:rPr>
          <w:rFonts w:ascii="Times New Roman" w:eastAsia="Times New Roman" w:hAnsi="Times New Roman" w:cs="Times New Roman"/>
          <w:sz w:val="24"/>
          <w:szCs w:val="24"/>
        </w:rPr>
        <w:t>given me the opportunity to set goals for my writing and my life.</w:t>
      </w:r>
    </w:p>
    <w:p w14:paraId="1A43867E" w14:textId="7423011B" w:rsidR="003176C6" w:rsidRPr="00EA656A" w:rsidRDefault="003176C6" w:rsidP="00EA656A">
      <w:pPr>
        <w:pStyle w:val="paragraph"/>
        <w:spacing w:before="0" w:beforeAutospacing="0" w:after="0" w:afterAutospacing="0" w:line="480" w:lineRule="auto"/>
        <w:ind w:firstLine="720"/>
        <w:textAlignment w:val="baseline"/>
      </w:pPr>
      <w:r w:rsidRPr="00EA656A">
        <w:rPr>
          <w:rStyle w:val="normaltextrun"/>
        </w:rPr>
        <w:t xml:space="preserve">I grew up very narrow minded, never having to struggle for many things. I was always provided for. As I have read more and experienced more, my mind has opened to see that my world is very different from the real world. I lived in your typical white middle-class family status. I went to public school through elementary, then I was switched to a private </w:t>
      </w:r>
      <w:r w:rsidR="0091376F" w:rsidRPr="00EA656A">
        <w:rPr>
          <w:rStyle w:val="normaltextrun"/>
        </w:rPr>
        <w:t>C</w:t>
      </w:r>
      <w:r w:rsidRPr="00EA656A">
        <w:rPr>
          <w:rStyle w:val="normaltextrun"/>
        </w:rPr>
        <w:t>hrist</w:t>
      </w:r>
      <w:r w:rsidR="0091376F" w:rsidRPr="00EA656A">
        <w:rPr>
          <w:rStyle w:val="normaltextrun"/>
        </w:rPr>
        <w:t>ia</w:t>
      </w:r>
      <w:r w:rsidRPr="00EA656A">
        <w:rPr>
          <w:rStyle w:val="normaltextrun"/>
        </w:rPr>
        <w:t xml:space="preserve">n school for middle and high school. I never had to listen to my parents argue about money or paying bills or worry about not having a roof over my head. This is how it always was. I never saw it as anything different. Honestly, I didn’t see that it could be different. It wasn’t until I was older that I realized that not everyone’s parents stayed married. Not everyone’s parents took their kids to church every weekend. Not everyone got to come home from school to two sober parents. I was blessed to be protected from that, but it also became an issue sometimes. I couldn’t relate with my friends all the time. When they were in a tough position, maybe financially, I was </w:t>
      </w:r>
      <w:r w:rsidRPr="00EA656A">
        <w:rPr>
          <w:rStyle w:val="normaltextrun"/>
        </w:rPr>
        <w:lastRenderedPageBreak/>
        <w:t>oblivious.</w:t>
      </w:r>
      <w:r w:rsidR="0091376F" w:rsidRPr="00EA656A">
        <w:rPr>
          <w:rStyle w:val="normaltextrun"/>
        </w:rPr>
        <w:t xml:space="preserve"> This was the first time that I realized that </w:t>
      </w:r>
      <w:r w:rsidR="00C8479B" w:rsidRPr="00EA656A">
        <w:rPr>
          <w:rStyle w:val="normaltextrun"/>
        </w:rPr>
        <w:t>all</w:t>
      </w:r>
      <w:r w:rsidR="0091376F" w:rsidRPr="00EA656A">
        <w:rPr>
          <w:rStyle w:val="normaltextrun"/>
        </w:rPr>
        <w:t xml:space="preserve"> my experiences have shaped me into the explorer that I am today.</w:t>
      </w:r>
    </w:p>
    <w:p w14:paraId="25EAB77B" w14:textId="31F8B72C" w:rsidR="0034680D" w:rsidRPr="00564DB6" w:rsidRDefault="003429A5" w:rsidP="00EA656A">
      <w:pPr>
        <w:spacing w:line="480" w:lineRule="auto"/>
        <w:ind w:firstLine="720"/>
        <w:rPr>
          <w:rFonts w:ascii="Times New Roman" w:eastAsia="Times New Roman" w:hAnsi="Times New Roman" w:cs="Times New Roman"/>
          <w:color w:val="C00000"/>
          <w:sz w:val="24"/>
          <w:szCs w:val="24"/>
        </w:rPr>
      </w:pPr>
      <w:r w:rsidRPr="00EA656A">
        <w:rPr>
          <w:rFonts w:ascii="Times New Roman" w:eastAsia="Times New Roman" w:hAnsi="Times New Roman" w:cs="Times New Roman"/>
          <w:sz w:val="24"/>
          <w:szCs w:val="24"/>
        </w:rPr>
        <w:t>In my Advanced Composition class, we have been reading different texts to help us get in the mindset of being an explorer of the world.</w:t>
      </w:r>
      <w:r w:rsidR="002748B9" w:rsidRPr="00EA656A">
        <w:rPr>
          <w:rFonts w:ascii="Times New Roman" w:eastAsia="Times New Roman" w:hAnsi="Times New Roman" w:cs="Times New Roman"/>
          <w:sz w:val="24"/>
          <w:szCs w:val="24"/>
        </w:rPr>
        <w:t xml:space="preserve"> One book, in particular, that we have been reading through is </w:t>
      </w:r>
      <w:r w:rsidR="002748B9" w:rsidRPr="00EA656A">
        <w:rPr>
          <w:rFonts w:ascii="Times New Roman" w:eastAsia="Times New Roman" w:hAnsi="Times New Roman" w:cs="Times New Roman"/>
          <w:i/>
          <w:sz w:val="24"/>
          <w:szCs w:val="24"/>
        </w:rPr>
        <w:t>How to be an Explorer of the World</w:t>
      </w:r>
      <w:r w:rsidR="002748B9" w:rsidRPr="00EA656A">
        <w:rPr>
          <w:rFonts w:ascii="Times New Roman" w:eastAsia="Times New Roman" w:hAnsi="Times New Roman" w:cs="Times New Roman"/>
          <w:sz w:val="24"/>
          <w:szCs w:val="24"/>
        </w:rPr>
        <w:t xml:space="preserve"> by Keri Smith.</w:t>
      </w:r>
      <w:r w:rsidR="0021525B" w:rsidRPr="00EA656A">
        <w:rPr>
          <w:rFonts w:ascii="Times New Roman" w:eastAsia="Times New Roman" w:hAnsi="Times New Roman" w:cs="Times New Roman"/>
          <w:sz w:val="24"/>
          <w:szCs w:val="24"/>
        </w:rPr>
        <w:t xml:space="preserve"> </w:t>
      </w:r>
      <w:r w:rsidR="0021525B" w:rsidRPr="00EA656A">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5E7B409C" wp14:editId="546F32E3">
            <wp:simplePos x="0" y="0"/>
            <wp:positionH relativeFrom="column">
              <wp:posOffset>0</wp:posOffset>
            </wp:positionH>
            <wp:positionV relativeFrom="paragraph">
              <wp:posOffset>1049020</wp:posOffset>
            </wp:positionV>
            <wp:extent cx="2511425" cy="3348355"/>
            <wp:effectExtent l="0" t="0" r="317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BEW textbook cov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11425" cy="3348355"/>
                    </a:xfrm>
                    <a:prstGeom prst="rect">
                      <a:avLst/>
                    </a:prstGeom>
                  </pic:spPr>
                </pic:pic>
              </a:graphicData>
            </a:graphic>
          </wp:anchor>
        </w:drawing>
      </w:r>
      <w:r w:rsidR="0021525B" w:rsidRPr="00EA656A">
        <w:rPr>
          <w:rFonts w:ascii="Times New Roman" w:eastAsia="Times New Roman" w:hAnsi="Times New Roman" w:cs="Times New Roman"/>
          <w:sz w:val="24"/>
          <w:szCs w:val="24"/>
        </w:rPr>
        <w:t>My initial thought to seeing this book was it looked like a children’s book. I thought this was and advanced composition class. What are we doing with a children’s book?</w:t>
      </w:r>
      <w:r w:rsidR="002748B9" w:rsidRPr="00EA656A">
        <w:rPr>
          <w:rFonts w:ascii="Times New Roman" w:eastAsia="Times New Roman" w:hAnsi="Times New Roman" w:cs="Times New Roman"/>
          <w:sz w:val="24"/>
          <w:szCs w:val="24"/>
        </w:rPr>
        <w:t xml:space="preserve"> </w:t>
      </w:r>
      <w:r w:rsidR="0042316C" w:rsidRPr="00EA656A">
        <w:rPr>
          <w:rFonts w:ascii="Times New Roman" w:eastAsia="Times New Roman" w:hAnsi="Times New Roman" w:cs="Times New Roman"/>
          <w:sz w:val="24"/>
          <w:szCs w:val="24"/>
        </w:rPr>
        <w:t>Within this book are different explorations</w:t>
      </w:r>
      <w:r w:rsidR="00533333" w:rsidRPr="00EA656A">
        <w:rPr>
          <w:rFonts w:ascii="Times New Roman" w:eastAsia="Times New Roman" w:hAnsi="Times New Roman" w:cs="Times New Roman"/>
          <w:sz w:val="24"/>
          <w:szCs w:val="24"/>
        </w:rPr>
        <w:t xml:space="preserve"> for the reader to do. Each exploration helps the reader to observe something in their everyday lives and look at it in a different way.</w:t>
      </w:r>
      <w:r w:rsidR="00564DB6" w:rsidRPr="00EA656A">
        <w:rPr>
          <w:rFonts w:ascii="Times New Roman" w:eastAsia="Times New Roman" w:hAnsi="Times New Roman" w:cs="Times New Roman"/>
          <w:sz w:val="24"/>
          <w:szCs w:val="24"/>
        </w:rPr>
        <w:t xml:space="preserve"> As we read through the explorations as a class, I began to notice that this “children’s book” </w:t>
      </w:r>
      <w:r w:rsidR="00171D70" w:rsidRPr="00EA656A">
        <w:rPr>
          <w:rFonts w:ascii="Times New Roman" w:eastAsia="Times New Roman" w:hAnsi="Times New Roman" w:cs="Times New Roman"/>
          <w:sz w:val="24"/>
          <w:szCs w:val="24"/>
        </w:rPr>
        <w:t xml:space="preserve">makes me think so much more than </w:t>
      </w:r>
      <w:r w:rsidR="00C9487F" w:rsidRPr="00EA656A">
        <w:rPr>
          <w:rFonts w:ascii="Times New Roman" w:eastAsia="Times New Roman" w:hAnsi="Times New Roman" w:cs="Times New Roman"/>
          <w:sz w:val="24"/>
          <w:szCs w:val="24"/>
        </w:rPr>
        <w:t>many of the other textbooks I have used for previous classes.</w:t>
      </w:r>
      <w:r w:rsidR="00533333" w:rsidRPr="00EA656A">
        <w:rPr>
          <w:rFonts w:ascii="Times New Roman" w:eastAsia="Times New Roman" w:hAnsi="Times New Roman" w:cs="Times New Roman"/>
          <w:sz w:val="24"/>
          <w:szCs w:val="24"/>
        </w:rPr>
        <w:t xml:space="preserve"> There is so much that can be </w:t>
      </w:r>
      <w:r w:rsidR="006603CB" w:rsidRPr="00EA656A">
        <w:rPr>
          <w:rFonts w:ascii="Times New Roman" w:eastAsia="Times New Roman" w:hAnsi="Times New Roman" w:cs="Times New Roman"/>
          <w:sz w:val="24"/>
          <w:szCs w:val="24"/>
        </w:rPr>
        <w:t xml:space="preserve">overlooked as it becomes “regular” or “comfortable.” </w:t>
      </w:r>
      <w:r w:rsidR="0034680D" w:rsidRPr="00EA656A">
        <w:rPr>
          <w:rFonts w:ascii="Times New Roman" w:eastAsia="Times New Roman" w:hAnsi="Times New Roman" w:cs="Times New Roman"/>
          <w:sz w:val="24"/>
          <w:szCs w:val="24"/>
        </w:rPr>
        <w:t xml:space="preserve">The things that you see every day may have more of an impact on you than you </w:t>
      </w:r>
      <w:r w:rsidR="003A3B12" w:rsidRPr="00EA656A">
        <w:rPr>
          <w:rFonts w:ascii="Times New Roman" w:eastAsia="Times New Roman" w:hAnsi="Times New Roman" w:cs="Times New Roman"/>
          <w:sz w:val="24"/>
          <w:szCs w:val="24"/>
        </w:rPr>
        <w:t xml:space="preserve">may think. </w:t>
      </w:r>
      <w:r w:rsidR="34EBC866" w:rsidRPr="34EBC866">
        <w:rPr>
          <w:rFonts w:ascii="Times New Roman" w:eastAsia="Times New Roman" w:hAnsi="Times New Roman" w:cs="Times New Roman"/>
          <w:sz w:val="24"/>
          <w:szCs w:val="24"/>
        </w:rPr>
        <w:t xml:space="preserve">As I go through different explorations, I see that each one brings me back to a place in my childhood and it connects with where I am in my life and my mindset now. </w:t>
      </w:r>
    </w:p>
    <w:p w14:paraId="74ED44D2" w14:textId="77777777" w:rsidR="00BB3F38" w:rsidRDefault="34EBC866" w:rsidP="00EA656A">
      <w:pPr>
        <w:spacing w:line="480" w:lineRule="auto"/>
        <w:ind w:firstLine="720"/>
        <w:rPr>
          <w:rFonts w:ascii="Times New Roman" w:eastAsia="Times New Roman" w:hAnsi="Times New Roman" w:cs="Times New Roman"/>
          <w:sz w:val="24"/>
          <w:szCs w:val="24"/>
        </w:rPr>
      </w:pPr>
      <w:r w:rsidRPr="34EBC866">
        <w:rPr>
          <w:rFonts w:ascii="Times New Roman" w:eastAsia="Times New Roman" w:hAnsi="Times New Roman" w:cs="Times New Roman"/>
          <w:sz w:val="24"/>
          <w:szCs w:val="24"/>
        </w:rPr>
        <w:t xml:space="preserve">In Keri Smith’s book </w:t>
      </w:r>
      <w:r w:rsidRPr="34EBC866">
        <w:rPr>
          <w:rFonts w:ascii="Times New Roman" w:eastAsia="Times New Roman" w:hAnsi="Times New Roman" w:cs="Times New Roman"/>
          <w:i/>
          <w:iCs/>
          <w:sz w:val="24"/>
          <w:szCs w:val="24"/>
        </w:rPr>
        <w:t>How to be an Explorer of the World</w:t>
      </w:r>
      <w:r w:rsidRPr="34EBC866">
        <w:rPr>
          <w:rFonts w:ascii="Times New Roman" w:eastAsia="Times New Roman" w:hAnsi="Times New Roman" w:cs="Times New Roman"/>
          <w:sz w:val="24"/>
          <w:szCs w:val="24"/>
        </w:rPr>
        <w:t xml:space="preserve">, exploration 4 was one of the first explorations I did. It was to collect objects on my way to work/school every day. The first thing I noticed was a stick in the ground outside my dorm room. I picked it up and walked with it all the way to class. I wasn’t sure what I was supposed to do with </w:t>
      </w:r>
      <w:r w:rsidRPr="00EA656A">
        <w:rPr>
          <w:rFonts w:ascii="Times New Roman" w:eastAsia="Times New Roman" w:hAnsi="Times New Roman" w:cs="Times New Roman"/>
          <w:sz w:val="24"/>
          <w:szCs w:val="24"/>
        </w:rPr>
        <w:t>it.</w:t>
      </w:r>
      <w:r w:rsidR="003A06CC" w:rsidRPr="00EA656A">
        <w:rPr>
          <w:rFonts w:ascii="Times New Roman" w:eastAsia="Times New Roman" w:hAnsi="Times New Roman" w:cs="Times New Roman"/>
          <w:sz w:val="24"/>
          <w:szCs w:val="24"/>
        </w:rPr>
        <w:t xml:space="preserve"> </w:t>
      </w:r>
      <w:r w:rsidRPr="00EA656A">
        <w:rPr>
          <w:rFonts w:ascii="Times New Roman" w:eastAsia="Times New Roman" w:hAnsi="Times New Roman" w:cs="Times New Roman"/>
          <w:sz w:val="24"/>
          <w:szCs w:val="24"/>
        </w:rPr>
        <w:t xml:space="preserve">The more I stayed with it, </w:t>
      </w:r>
      <w:r w:rsidRPr="00EA656A">
        <w:rPr>
          <w:rFonts w:ascii="Times New Roman" w:eastAsia="Times New Roman" w:hAnsi="Times New Roman" w:cs="Times New Roman"/>
          <w:sz w:val="24"/>
          <w:szCs w:val="24"/>
        </w:rPr>
        <w:lastRenderedPageBreak/>
        <w:t xml:space="preserve">the more childhood memories came </w:t>
      </w:r>
      <w:r w:rsidR="002748B9" w:rsidRPr="00EA656A">
        <w:rPr>
          <w:rFonts w:ascii="Times New Roman" w:eastAsia="Times New Roman" w:hAnsi="Times New Roman" w:cs="Times New Roman"/>
          <w:sz w:val="24"/>
          <w:szCs w:val="24"/>
        </w:rPr>
        <w:t xml:space="preserve">flooding to </w:t>
      </w:r>
      <w:r w:rsidRPr="34EBC866">
        <w:rPr>
          <w:rFonts w:ascii="Times New Roman" w:eastAsia="Times New Roman" w:hAnsi="Times New Roman" w:cs="Times New Roman"/>
          <w:sz w:val="24"/>
          <w:szCs w:val="24"/>
        </w:rPr>
        <w:t xml:space="preserve">mind. I remember playing swords with my brothers, pretending the sticks were swords and running around the neighborhood. Just a simple stick really started to make me see the details in every little thing. There is more than meets the eye to everything. We can only see what’s on the outside of an object, person, animal, etc. It is </w:t>
      </w:r>
      <w:r w:rsidR="004E7B49">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0A10BB73" wp14:editId="1614AB5A">
            <wp:simplePos x="0" y="0"/>
            <wp:positionH relativeFrom="margin">
              <wp:align>right</wp:align>
            </wp:positionH>
            <wp:positionV relativeFrom="paragraph">
              <wp:posOffset>688472</wp:posOffset>
            </wp:positionV>
            <wp:extent cx="1913890" cy="2552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PL 4 Sti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3890" cy="2552700"/>
                    </a:xfrm>
                    <a:prstGeom prst="rect">
                      <a:avLst/>
                    </a:prstGeom>
                  </pic:spPr>
                </pic:pic>
              </a:graphicData>
            </a:graphic>
            <wp14:sizeRelH relativeFrom="margin">
              <wp14:pctWidth>0</wp14:pctWidth>
            </wp14:sizeRelH>
            <wp14:sizeRelV relativeFrom="margin">
              <wp14:pctHeight>0</wp14:pctHeight>
            </wp14:sizeRelV>
          </wp:anchor>
        </w:drawing>
      </w:r>
      <w:r w:rsidRPr="34EBC866">
        <w:rPr>
          <w:rFonts w:ascii="Times New Roman" w:eastAsia="Times New Roman" w:hAnsi="Times New Roman" w:cs="Times New Roman"/>
          <w:sz w:val="24"/>
          <w:szCs w:val="24"/>
        </w:rPr>
        <w:t xml:space="preserve">about the inside of the object that makes it what it really is. This exploration made me see that not everyone is going to be exactly like me, think like me, see things like me, work like me, understand like me. But that’s okay. That’s what makes everyone beautiful and unique. Ultimately this world isn’t about me. It is easy to get so focused on the next task that needs to be done in my life and to neglect the fact that there is so much more going on around me. </w:t>
      </w:r>
    </w:p>
    <w:p w14:paraId="0D90E519" w14:textId="65F3638C" w:rsidR="002748B9" w:rsidRPr="00A758CA" w:rsidRDefault="34EBC866" w:rsidP="00EA656A">
      <w:pPr>
        <w:spacing w:line="480" w:lineRule="auto"/>
        <w:ind w:firstLine="720"/>
        <w:rPr>
          <w:rFonts w:ascii="Times New Roman" w:eastAsia="Times New Roman" w:hAnsi="Times New Roman" w:cs="Times New Roman"/>
          <w:sz w:val="24"/>
          <w:szCs w:val="24"/>
        </w:rPr>
      </w:pPr>
      <w:r w:rsidRPr="34EBC866">
        <w:rPr>
          <w:rFonts w:ascii="Times New Roman" w:eastAsia="Times New Roman" w:hAnsi="Times New Roman" w:cs="Times New Roman"/>
          <w:sz w:val="24"/>
          <w:szCs w:val="24"/>
        </w:rPr>
        <w:t>Right now, I’m working on this and doing homework but to step back and think about all the other people and what all they could be doing. We all have such different lives. All across the world… we are just tiny little people but there is so much more to learn and discover in this world.</w:t>
      </w:r>
      <w:r w:rsidR="00F65B72">
        <w:rPr>
          <w:rFonts w:ascii="Times New Roman" w:eastAsia="Times New Roman" w:hAnsi="Times New Roman" w:cs="Times New Roman"/>
          <w:sz w:val="24"/>
          <w:szCs w:val="24"/>
        </w:rPr>
        <w:t xml:space="preserve"> Even someone so close to me has such a different life than I. </w:t>
      </w:r>
      <w:r w:rsidR="00F42419">
        <w:rPr>
          <w:rFonts w:ascii="Times New Roman" w:eastAsia="Times New Roman" w:hAnsi="Times New Roman" w:cs="Times New Roman"/>
          <w:sz w:val="24"/>
          <w:szCs w:val="24"/>
        </w:rPr>
        <w:t xml:space="preserve">One of my good friends went to the same private school as me, and she struggled financially. Her parents did not care about their finances as much as mine did. She </w:t>
      </w:r>
      <w:r w:rsidR="00000A17">
        <w:rPr>
          <w:rFonts w:ascii="Times New Roman" w:eastAsia="Times New Roman" w:hAnsi="Times New Roman" w:cs="Times New Roman"/>
          <w:sz w:val="24"/>
          <w:szCs w:val="24"/>
        </w:rPr>
        <w:t>had to go without things that</w:t>
      </w:r>
      <w:r w:rsidR="00F8144A">
        <w:rPr>
          <w:rFonts w:ascii="Times New Roman" w:eastAsia="Times New Roman" w:hAnsi="Times New Roman" w:cs="Times New Roman"/>
          <w:sz w:val="24"/>
          <w:szCs w:val="24"/>
        </w:rPr>
        <w:t xml:space="preserve"> I had that</w:t>
      </w:r>
      <w:r w:rsidR="00000A17">
        <w:rPr>
          <w:rFonts w:ascii="Times New Roman" w:eastAsia="Times New Roman" w:hAnsi="Times New Roman" w:cs="Times New Roman"/>
          <w:sz w:val="24"/>
          <w:szCs w:val="24"/>
        </w:rPr>
        <w:t xml:space="preserve"> made me look like I was spoiled.</w:t>
      </w:r>
      <w:r w:rsidR="00F8144A">
        <w:rPr>
          <w:rFonts w:ascii="Times New Roman" w:eastAsia="Times New Roman" w:hAnsi="Times New Roman" w:cs="Times New Roman"/>
          <w:sz w:val="24"/>
          <w:szCs w:val="24"/>
        </w:rPr>
        <w:t xml:space="preserve"> Even though we </w:t>
      </w:r>
      <w:r w:rsidR="00AB407A">
        <w:rPr>
          <w:rFonts w:ascii="Times New Roman" w:eastAsia="Times New Roman" w:hAnsi="Times New Roman" w:cs="Times New Roman"/>
          <w:sz w:val="24"/>
          <w:szCs w:val="24"/>
        </w:rPr>
        <w:t xml:space="preserve">had similar lives and were very close, there’s still so much that </w:t>
      </w:r>
      <w:r w:rsidR="00E23F90">
        <w:rPr>
          <w:rFonts w:ascii="Times New Roman" w:eastAsia="Times New Roman" w:hAnsi="Times New Roman" w:cs="Times New Roman"/>
          <w:sz w:val="24"/>
          <w:szCs w:val="24"/>
        </w:rPr>
        <w:t>differentiates us from each other and our experiences.</w:t>
      </w:r>
    </w:p>
    <w:p w14:paraId="71E87581" w14:textId="66687BB5" w:rsidR="34EBC866" w:rsidRDefault="34EBC866" w:rsidP="00EA656A">
      <w:pPr>
        <w:spacing w:line="480" w:lineRule="auto"/>
        <w:ind w:firstLine="720"/>
        <w:rPr>
          <w:rFonts w:ascii="Times New Roman" w:eastAsia="Times New Roman" w:hAnsi="Times New Roman" w:cs="Times New Roman"/>
          <w:sz w:val="24"/>
          <w:szCs w:val="24"/>
        </w:rPr>
      </w:pPr>
      <w:r w:rsidRPr="34EBC866">
        <w:rPr>
          <w:rFonts w:ascii="Times New Roman" w:eastAsia="Times New Roman" w:hAnsi="Times New Roman" w:cs="Times New Roman"/>
          <w:sz w:val="24"/>
          <w:szCs w:val="24"/>
        </w:rPr>
        <w:t xml:space="preserve">The next exploration that stuck out to me was exploration 8. we were to map out pavement cracks in our neighborhood. Even though I wasn’t at home, I was able to visualize my home so clearly. All throughout my childhood, I spent a lot of time outside. I am very familiar </w:t>
      </w:r>
      <w:r w:rsidRPr="34EBC866">
        <w:rPr>
          <w:rFonts w:ascii="Times New Roman" w:eastAsia="Times New Roman" w:hAnsi="Times New Roman" w:cs="Times New Roman"/>
          <w:sz w:val="24"/>
          <w:szCs w:val="24"/>
        </w:rPr>
        <w:lastRenderedPageBreak/>
        <w:t xml:space="preserve">with all the cracks because as I kid, I learned a jingle about cracks. “If you step on a crack, you’ll break your mother’s back.” Many of the neighborhood kids were very particular in where they stepped as to not step on a crack. I was that kid. This exploration brought me back to a simpler time where I was happy with no knowledge of ever being unhappy. When thinking of my home, I could feel the sun shining on my skin, my bare feet walking in the cul-de-sac, the sound of laughter mixed with the sound of a basketball dribbling on the pavement. </w:t>
      </w:r>
    </w:p>
    <w:p w14:paraId="3064C13A" w14:textId="2A8754C8" w:rsidR="00122006" w:rsidRPr="00EA656A" w:rsidRDefault="34EBC866" w:rsidP="00EA656A">
      <w:pPr>
        <w:spacing w:line="480" w:lineRule="auto"/>
        <w:ind w:firstLine="720"/>
        <w:rPr>
          <w:rFonts w:ascii="Times New Roman" w:eastAsia="Times New Roman" w:hAnsi="Times New Roman" w:cs="Times New Roman"/>
          <w:sz w:val="24"/>
          <w:szCs w:val="24"/>
        </w:rPr>
      </w:pPr>
      <w:r w:rsidRPr="00EA656A">
        <w:rPr>
          <w:rFonts w:ascii="Times New Roman" w:eastAsia="Times New Roman" w:hAnsi="Times New Roman" w:cs="Times New Roman"/>
          <w:sz w:val="24"/>
          <w:szCs w:val="24"/>
        </w:rPr>
        <w:t xml:space="preserve">In my writing, I want to express where I have come from. I want to explore different styles of writing and different ways to express what I’ve come through and what I’ve got to offer. I want to be able to be personable in my writing. I want people to see me and be able to respect me. Even if they don’t agree with me, I want to be able to articulate in a way that is </w:t>
      </w:r>
      <w:r w:rsidR="00245363" w:rsidRPr="00EA656A">
        <w:rPr>
          <w:rFonts w:ascii="Times New Roman" w:eastAsia="Times New Roman" w:hAnsi="Times New Roman" w:cs="Times New Roman"/>
          <w:sz w:val="24"/>
          <w:szCs w:val="24"/>
        </w:rPr>
        <w:t>dignified</w:t>
      </w:r>
      <w:r w:rsidRPr="00EA656A">
        <w:rPr>
          <w:rFonts w:ascii="Times New Roman" w:eastAsia="Times New Roman" w:hAnsi="Times New Roman" w:cs="Times New Roman"/>
          <w:sz w:val="24"/>
          <w:szCs w:val="24"/>
        </w:rPr>
        <w:t xml:space="preserve">. Whether that be in my personal blog, freelance writing, being hired as a writer for a company, whatever it may be, I want to be able to </w:t>
      </w:r>
      <w:r w:rsidR="002748B9" w:rsidRPr="00EA656A">
        <w:rPr>
          <w:rFonts w:ascii="Times New Roman" w:eastAsia="Times New Roman" w:hAnsi="Times New Roman" w:cs="Times New Roman"/>
          <w:sz w:val="24"/>
          <w:szCs w:val="24"/>
        </w:rPr>
        <w:t>adequately</w:t>
      </w:r>
      <w:r w:rsidRPr="00EA656A">
        <w:rPr>
          <w:rFonts w:ascii="Times New Roman" w:eastAsia="Times New Roman" w:hAnsi="Times New Roman" w:cs="Times New Roman"/>
          <w:sz w:val="24"/>
          <w:szCs w:val="24"/>
        </w:rPr>
        <w:t xml:space="preserve"> write the story that I’m trying to get across. </w:t>
      </w:r>
      <w:r w:rsidR="00A758CA" w:rsidRPr="00EA656A">
        <w:rPr>
          <w:rFonts w:ascii="Times New Roman" w:eastAsia="Times New Roman" w:hAnsi="Times New Roman" w:cs="Times New Roman"/>
          <w:sz w:val="24"/>
          <w:szCs w:val="24"/>
        </w:rPr>
        <w:t xml:space="preserve">A poem by Terrance Hayes, </w:t>
      </w:r>
      <w:hyperlink r:id="rId9" w:history="1">
        <w:r w:rsidR="00FB188E">
          <w:rPr>
            <w:rStyle w:val="Hyperlink"/>
            <w:rFonts w:ascii="Times New Roman" w:eastAsia="Times New Roman" w:hAnsi="Times New Roman" w:cs="Times New Roman"/>
            <w:sz w:val="24"/>
            <w:szCs w:val="24"/>
          </w:rPr>
          <w:t>”W</w:t>
        </w:r>
        <w:r w:rsidR="00A758CA" w:rsidRPr="00122006">
          <w:rPr>
            <w:rStyle w:val="Hyperlink"/>
            <w:rFonts w:ascii="Times New Roman" w:eastAsia="Times New Roman" w:hAnsi="Times New Roman" w:cs="Times New Roman"/>
            <w:sz w:val="24"/>
            <w:szCs w:val="24"/>
          </w:rPr>
          <w:t>hat I Am</w:t>
        </w:r>
      </w:hyperlink>
      <w:r w:rsidR="00FB188E">
        <w:rPr>
          <w:rStyle w:val="Hyperlink"/>
          <w:rFonts w:ascii="Times New Roman" w:eastAsia="Times New Roman" w:hAnsi="Times New Roman" w:cs="Times New Roman"/>
          <w:sz w:val="24"/>
          <w:szCs w:val="24"/>
        </w:rPr>
        <w:t>”</w:t>
      </w:r>
      <w:r w:rsidR="00A758CA" w:rsidRPr="00EA656A">
        <w:rPr>
          <w:rFonts w:ascii="Times New Roman" w:eastAsia="Times New Roman" w:hAnsi="Times New Roman" w:cs="Times New Roman"/>
          <w:sz w:val="24"/>
          <w:szCs w:val="24"/>
        </w:rPr>
        <w:t xml:space="preserve">, has opened my eyes so much in relation to how I can write. This poem is very original and has been something that has taught me that writing does not just have to be academic. It can be free. </w:t>
      </w:r>
      <w:r w:rsidR="00122006" w:rsidRPr="00EA656A">
        <w:rPr>
          <w:rFonts w:ascii="Times New Roman" w:eastAsia="Times New Roman" w:hAnsi="Times New Roman" w:cs="Times New Roman"/>
          <w:sz w:val="24"/>
          <w:szCs w:val="24"/>
        </w:rPr>
        <w:t>My writing can be whatever I see fit for it to be. This poem helped me get outside of my comfort zone and begin working on a new style of writing than I am used to.</w:t>
      </w:r>
      <w:r w:rsidR="0039479F" w:rsidRPr="00EA656A">
        <w:rPr>
          <w:rFonts w:ascii="Times New Roman" w:eastAsia="Times New Roman" w:hAnsi="Times New Roman" w:cs="Times New Roman"/>
          <w:sz w:val="24"/>
          <w:szCs w:val="24"/>
        </w:rPr>
        <w:t xml:space="preserve"> </w:t>
      </w:r>
      <w:r w:rsidR="00A162CA" w:rsidRPr="00EA656A">
        <w:rPr>
          <w:rFonts w:ascii="Times New Roman" w:eastAsia="Times New Roman" w:hAnsi="Times New Roman" w:cs="Times New Roman"/>
          <w:sz w:val="24"/>
          <w:szCs w:val="24"/>
        </w:rPr>
        <w:t>I don’t have to be confined to writing for a professor or writing for an assignment. I can let my writing express whatever I want.</w:t>
      </w:r>
      <w:r w:rsidR="00106520" w:rsidRPr="00EA656A">
        <w:rPr>
          <w:rFonts w:ascii="Times New Roman" w:eastAsia="Times New Roman" w:hAnsi="Times New Roman" w:cs="Times New Roman"/>
          <w:sz w:val="24"/>
          <w:szCs w:val="24"/>
        </w:rPr>
        <w:t xml:space="preserve"> It can be political, religious, light-hearted. There are no restraints for what I can do.</w:t>
      </w:r>
      <w:r w:rsidR="00D926F4" w:rsidRPr="00EA656A">
        <w:rPr>
          <w:rFonts w:ascii="Times New Roman" w:eastAsia="Times New Roman" w:hAnsi="Times New Roman" w:cs="Times New Roman"/>
          <w:sz w:val="24"/>
          <w:szCs w:val="24"/>
        </w:rPr>
        <w:t xml:space="preserve"> In my first writing after realizing this, I explored my options in a</w:t>
      </w:r>
      <w:r w:rsidR="00543EEF" w:rsidRPr="00EA656A">
        <w:rPr>
          <w:rFonts w:ascii="Times New Roman" w:eastAsia="Times New Roman" w:hAnsi="Times New Roman" w:cs="Times New Roman"/>
          <w:sz w:val="24"/>
          <w:szCs w:val="24"/>
        </w:rPr>
        <w:t xml:space="preserve"> </w:t>
      </w:r>
      <w:hyperlink r:id="rId10" w:history="1">
        <w:r w:rsidR="00543EEF" w:rsidRPr="002A7F9C">
          <w:rPr>
            <w:rStyle w:val="Hyperlink"/>
            <w:rFonts w:ascii="Times New Roman" w:eastAsia="Times New Roman" w:hAnsi="Times New Roman" w:cs="Times New Roman"/>
            <w:sz w:val="24"/>
            <w:szCs w:val="24"/>
          </w:rPr>
          <w:t>poem</w:t>
        </w:r>
      </w:hyperlink>
      <w:r w:rsidR="00543EEF" w:rsidRPr="00EA656A">
        <w:rPr>
          <w:rFonts w:ascii="Times New Roman" w:eastAsia="Times New Roman" w:hAnsi="Times New Roman" w:cs="Times New Roman"/>
          <w:sz w:val="24"/>
          <w:szCs w:val="24"/>
        </w:rPr>
        <w:t xml:space="preserve">. </w:t>
      </w:r>
      <w:r w:rsidR="002E04FD" w:rsidRPr="00EA656A">
        <w:rPr>
          <w:rFonts w:ascii="Times New Roman" w:eastAsia="Times New Roman" w:hAnsi="Times New Roman" w:cs="Times New Roman"/>
          <w:sz w:val="24"/>
          <w:szCs w:val="24"/>
        </w:rPr>
        <w:t xml:space="preserve">Your Brokenness is Welcome Here was my first endeavor on </w:t>
      </w:r>
      <w:r w:rsidR="00D84DF4" w:rsidRPr="00EA656A">
        <w:rPr>
          <w:rFonts w:ascii="Times New Roman" w:eastAsia="Times New Roman" w:hAnsi="Times New Roman" w:cs="Times New Roman"/>
          <w:sz w:val="24"/>
          <w:szCs w:val="24"/>
        </w:rPr>
        <w:t xml:space="preserve">exploring writing varieties. The more I read, the more I </w:t>
      </w:r>
      <w:r w:rsidR="009A4F59" w:rsidRPr="00EA656A">
        <w:rPr>
          <w:rFonts w:ascii="Times New Roman" w:eastAsia="Times New Roman" w:hAnsi="Times New Roman" w:cs="Times New Roman"/>
          <w:sz w:val="24"/>
          <w:szCs w:val="24"/>
        </w:rPr>
        <w:t>have an inspiration for more writing.</w:t>
      </w:r>
    </w:p>
    <w:p w14:paraId="13DE2099" w14:textId="6E42F4A5" w:rsidR="00DB05AB" w:rsidRPr="00EA656A" w:rsidRDefault="00122006" w:rsidP="00EA656A">
      <w:pPr>
        <w:spacing w:line="480" w:lineRule="auto"/>
        <w:ind w:firstLine="720"/>
        <w:rPr>
          <w:rFonts w:ascii="Times New Roman" w:eastAsia="Times New Roman" w:hAnsi="Times New Roman" w:cs="Times New Roman"/>
          <w:sz w:val="24"/>
          <w:szCs w:val="24"/>
        </w:rPr>
      </w:pPr>
      <w:r w:rsidRPr="00EA656A">
        <w:rPr>
          <w:rFonts w:ascii="Times New Roman" w:eastAsia="Times New Roman" w:hAnsi="Times New Roman" w:cs="Times New Roman"/>
          <w:sz w:val="24"/>
          <w:szCs w:val="24"/>
        </w:rPr>
        <w:t xml:space="preserve">In Advanced Composition, we also read </w:t>
      </w:r>
      <w:r w:rsidRPr="00EA656A">
        <w:rPr>
          <w:rStyle w:val="Hyperlink"/>
          <w:rFonts w:ascii="Times New Roman" w:eastAsia="Times New Roman" w:hAnsi="Times New Roman" w:cs="Times New Roman"/>
          <w:i/>
          <w:color w:val="auto"/>
          <w:sz w:val="24"/>
          <w:szCs w:val="24"/>
          <w:u w:val="none"/>
        </w:rPr>
        <w:t>Why Keep a Field Notebook</w:t>
      </w:r>
      <w:r w:rsidRPr="00EA656A">
        <w:rPr>
          <w:rFonts w:ascii="Times New Roman" w:eastAsia="Times New Roman" w:hAnsi="Times New Roman" w:cs="Times New Roman"/>
          <w:sz w:val="24"/>
          <w:szCs w:val="24"/>
        </w:rPr>
        <w:t xml:space="preserve"> by Erick Greene. This opened my eyes to the idea of keeping track of my thoughts. Anytime I have an idea, I </w:t>
      </w:r>
      <w:r w:rsidRPr="00EA656A">
        <w:rPr>
          <w:rFonts w:ascii="Times New Roman" w:eastAsia="Times New Roman" w:hAnsi="Times New Roman" w:cs="Times New Roman"/>
          <w:sz w:val="24"/>
          <w:szCs w:val="24"/>
        </w:rPr>
        <w:lastRenderedPageBreak/>
        <w:t>should write it down. Without a notebook on hand, that thought could end up being lost. I love being able to go back and see what I was going through or what I was thinking on certain days. It brings back all the emotion and excitement that happened throughout that say. I’m able to use those thoughts and feelings to write in a more meaningful way.</w:t>
      </w:r>
    </w:p>
    <w:p w14:paraId="32680236" w14:textId="58028F15" w:rsidR="00122006" w:rsidRPr="00EA656A" w:rsidRDefault="001D7817" w:rsidP="00EA656A">
      <w:pPr>
        <w:spacing w:line="480" w:lineRule="auto"/>
        <w:ind w:firstLine="720"/>
        <w:rPr>
          <w:rFonts w:ascii="Times New Roman" w:eastAsia="Times New Roman" w:hAnsi="Times New Roman" w:cs="Times New Roman"/>
          <w:sz w:val="24"/>
          <w:szCs w:val="24"/>
        </w:rPr>
      </w:pPr>
      <w:hyperlink r:id="rId11" w:history="1">
        <w:r w:rsidR="00113BE2">
          <w:rPr>
            <w:rStyle w:val="Hyperlink"/>
            <w:rFonts w:ascii="Times New Roman" w:eastAsia="Times New Roman" w:hAnsi="Times New Roman" w:cs="Times New Roman"/>
            <w:sz w:val="24"/>
            <w:szCs w:val="24"/>
          </w:rPr>
          <w:t>”L</w:t>
        </w:r>
        <w:r w:rsidR="003A0684" w:rsidRPr="003A0684">
          <w:rPr>
            <w:rStyle w:val="Hyperlink"/>
            <w:rFonts w:ascii="Times New Roman" w:eastAsia="Times New Roman" w:hAnsi="Times New Roman" w:cs="Times New Roman"/>
            <w:sz w:val="24"/>
            <w:szCs w:val="24"/>
          </w:rPr>
          <w:t>earning the Grammar of Animacy</w:t>
        </w:r>
      </w:hyperlink>
      <w:r w:rsidR="00113BE2">
        <w:rPr>
          <w:rStyle w:val="Hyperlink"/>
          <w:rFonts w:ascii="Times New Roman" w:eastAsia="Times New Roman" w:hAnsi="Times New Roman" w:cs="Times New Roman"/>
          <w:sz w:val="24"/>
          <w:szCs w:val="24"/>
        </w:rPr>
        <w:t>”</w:t>
      </w:r>
      <w:r w:rsidR="003A0684">
        <w:rPr>
          <w:rFonts w:ascii="Times New Roman" w:eastAsia="Times New Roman" w:hAnsi="Times New Roman" w:cs="Times New Roman"/>
          <w:color w:val="C00000"/>
          <w:sz w:val="24"/>
          <w:szCs w:val="24"/>
        </w:rPr>
        <w:t xml:space="preserve"> </w:t>
      </w:r>
      <w:r w:rsidR="003A0684" w:rsidRPr="00EA656A">
        <w:rPr>
          <w:rFonts w:ascii="Times New Roman" w:eastAsia="Times New Roman" w:hAnsi="Times New Roman" w:cs="Times New Roman"/>
          <w:sz w:val="24"/>
          <w:szCs w:val="24"/>
        </w:rPr>
        <w:t xml:space="preserve">by Robin Wall Kimmerer and </w:t>
      </w:r>
      <w:hyperlink r:id="rId12" w:history="1">
        <w:r w:rsidR="00113BE2">
          <w:rPr>
            <w:rStyle w:val="Hyperlink"/>
            <w:rFonts w:ascii="Times New Roman" w:eastAsia="Times New Roman" w:hAnsi="Times New Roman" w:cs="Times New Roman"/>
            <w:sz w:val="24"/>
            <w:szCs w:val="24"/>
          </w:rPr>
          <w:t>”T</w:t>
        </w:r>
        <w:r w:rsidR="003A0684" w:rsidRPr="003A0684">
          <w:rPr>
            <w:rStyle w:val="Hyperlink"/>
            <w:rFonts w:ascii="Times New Roman" w:eastAsia="Times New Roman" w:hAnsi="Times New Roman" w:cs="Times New Roman"/>
            <w:sz w:val="24"/>
            <w:szCs w:val="24"/>
          </w:rPr>
          <w:t>he Art of Seeing Things</w:t>
        </w:r>
      </w:hyperlink>
      <w:r w:rsidR="00113BE2">
        <w:rPr>
          <w:rStyle w:val="Hyperlink"/>
          <w:rFonts w:ascii="Times New Roman" w:eastAsia="Times New Roman" w:hAnsi="Times New Roman" w:cs="Times New Roman"/>
          <w:sz w:val="24"/>
          <w:szCs w:val="24"/>
        </w:rPr>
        <w:t>”</w:t>
      </w:r>
      <w:r w:rsidR="003A0684">
        <w:rPr>
          <w:rFonts w:ascii="Times New Roman" w:eastAsia="Times New Roman" w:hAnsi="Times New Roman" w:cs="Times New Roman"/>
          <w:color w:val="C00000"/>
          <w:sz w:val="24"/>
          <w:szCs w:val="24"/>
        </w:rPr>
        <w:t xml:space="preserve"> </w:t>
      </w:r>
      <w:r w:rsidR="003A0684" w:rsidRPr="00EA656A">
        <w:rPr>
          <w:rFonts w:ascii="Times New Roman" w:eastAsia="Times New Roman" w:hAnsi="Times New Roman" w:cs="Times New Roman"/>
          <w:sz w:val="24"/>
          <w:szCs w:val="24"/>
        </w:rPr>
        <w:t xml:space="preserve">by John Burroughs both helped me see my language and the things around me for the beauty that they have. </w:t>
      </w:r>
      <w:r w:rsidR="001E753A" w:rsidRPr="00EA656A">
        <w:rPr>
          <w:rFonts w:ascii="Times New Roman" w:eastAsia="Times New Roman" w:hAnsi="Times New Roman" w:cs="Times New Roman"/>
          <w:sz w:val="24"/>
          <w:szCs w:val="24"/>
        </w:rPr>
        <w:t>Tog</w:t>
      </w:r>
      <w:r w:rsidR="002D3BA5" w:rsidRPr="00EA656A">
        <w:rPr>
          <w:rFonts w:ascii="Times New Roman" w:eastAsia="Times New Roman" w:hAnsi="Times New Roman" w:cs="Times New Roman"/>
          <w:sz w:val="24"/>
          <w:szCs w:val="24"/>
        </w:rPr>
        <w:t>ether, these articles, books, etc. have opened my eyes and widened my writing abilities.</w:t>
      </w:r>
      <w:r w:rsidR="005E5836" w:rsidRPr="00EA656A">
        <w:rPr>
          <w:rFonts w:ascii="Times New Roman" w:eastAsia="Times New Roman" w:hAnsi="Times New Roman" w:cs="Times New Roman"/>
          <w:sz w:val="24"/>
          <w:szCs w:val="24"/>
        </w:rPr>
        <w:t xml:space="preserve"> Before reading “Learning the Grammar of Animacy” I didn’t see language as something so valuable and worthy of preserving. It makes me want to write in my language as much as I can and learn as many other languages as I can. </w:t>
      </w:r>
      <w:r w:rsidR="00C22BAD" w:rsidRPr="00EA656A">
        <w:rPr>
          <w:rFonts w:ascii="Times New Roman" w:eastAsia="Times New Roman" w:hAnsi="Times New Roman" w:cs="Times New Roman"/>
          <w:sz w:val="24"/>
          <w:szCs w:val="24"/>
        </w:rPr>
        <w:t xml:space="preserve">To obtain knowledge and </w:t>
      </w:r>
      <w:r w:rsidR="00C159A5" w:rsidRPr="00EA656A">
        <w:rPr>
          <w:rFonts w:ascii="Times New Roman" w:eastAsia="Times New Roman" w:hAnsi="Times New Roman" w:cs="Times New Roman"/>
          <w:sz w:val="24"/>
          <w:szCs w:val="24"/>
        </w:rPr>
        <w:t xml:space="preserve">share it with others is a goal that I feel, will never get old. “The Art of Seeing Things” </w:t>
      </w:r>
      <w:r w:rsidR="00E31737" w:rsidRPr="00EA656A">
        <w:rPr>
          <w:rFonts w:ascii="Times New Roman" w:eastAsia="Times New Roman" w:hAnsi="Times New Roman" w:cs="Times New Roman"/>
          <w:sz w:val="24"/>
          <w:szCs w:val="24"/>
        </w:rPr>
        <w:t xml:space="preserve">allowed me to </w:t>
      </w:r>
      <w:r w:rsidR="009C56D9" w:rsidRPr="00EA656A">
        <w:rPr>
          <w:rFonts w:ascii="Times New Roman" w:eastAsia="Times New Roman" w:hAnsi="Times New Roman" w:cs="Times New Roman"/>
          <w:sz w:val="24"/>
          <w:szCs w:val="24"/>
        </w:rPr>
        <w:t xml:space="preserve">observe things more intentionally. With the language I have and the resources around me, I can write about the simple things in my life, the things that seem insignificant. I can now </w:t>
      </w:r>
      <w:r w:rsidR="00437A10" w:rsidRPr="00EA656A">
        <w:rPr>
          <w:rFonts w:ascii="Times New Roman" w:eastAsia="Times New Roman" w:hAnsi="Times New Roman" w:cs="Times New Roman"/>
          <w:sz w:val="24"/>
          <w:szCs w:val="24"/>
        </w:rPr>
        <w:t>see things as they are and appreciate the imperfections in them.</w:t>
      </w:r>
    </w:p>
    <w:p w14:paraId="389B713A" w14:textId="5382271B" w:rsidR="34EBC866" w:rsidRDefault="34EBC866" w:rsidP="00EA656A">
      <w:pPr>
        <w:spacing w:line="480" w:lineRule="auto"/>
        <w:ind w:firstLine="720"/>
        <w:rPr>
          <w:rFonts w:ascii="Times New Roman" w:eastAsia="Times New Roman" w:hAnsi="Times New Roman" w:cs="Times New Roman"/>
          <w:sz w:val="24"/>
          <w:szCs w:val="24"/>
        </w:rPr>
      </w:pPr>
      <w:r w:rsidRPr="34EBC866">
        <w:rPr>
          <w:rFonts w:ascii="Times New Roman" w:eastAsia="Times New Roman" w:hAnsi="Times New Roman" w:cs="Times New Roman"/>
          <w:sz w:val="24"/>
          <w:szCs w:val="24"/>
        </w:rPr>
        <w:t xml:space="preserve">I want to soak in as much knowledge and information as I can to </w:t>
      </w:r>
      <w:r w:rsidR="002748B9">
        <w:rPr>
          <w:rFonts w:ascii="Times New Roman" w:eastAsia="Times New Roman" w:hAnsi="Times New Roman" w:cs="Times New Roman"/>
          <w:color w:val="C00000"/>
          <w:sz w:val="24"/>
          <w:szCs w:val="24"/>
        </w:rPr>
        <w:t xml:space="preserve">share </w:t>
      </w:r>
      <w:r w:rsidRPr="34EBC866">
        <w:rPr>
          <w:rFonts w:ascii="Times New Roman" w:eastAsia="Times New Roman" w:hAnsi="Times New Roman" w:cs="Times New Roman"/>
          <w:sz w:val="24"/>
          <w:szCs w:val="24"/>
        </w:rPr>
        <w:t>to the people around me. My life isn’t about me. I don’t want to just be here and do nothing with my knowledge. I have been blessed to be a blessing. There is nothing more important to me than to show people the love that I have been given. Getting outside, appreciating the fresh air, and writing down my thoughts, my ideas, what’s going on in my life helps me to slow down and bring my thoughts together</w:t>
      </w:r>
      <w:r w:rsidR="002748B9" w:rsidRPr="00EA656A">
        <w:rPr>
          <w:rFonts w:ascii="Times New Roman" w:eastAsia="Times New Roman" w:hAnsi="Times New Roman" w:cs="Times New Roman"/>
          <w:sz w:val="24"/>
          <w:szCs w:val="24"/>
        </w:rPr>
        <w:t>. Ultimately, allowing me to share the blessing that I have with the people around me.</w:t>
      </w:r>
      <w:r w:rsidRPr="00EA656A">
        <w:rPr>
          <w:rFonts w:ascii="Times New Roman" w:eastAsia="Times New Roman" w:hAnsi="Times New Roman" w:cs="Times New Roman"/>
          <w:sz w:val="24"/>
          <w:szCs w:val="24"/>
        </w:rPr>
        <w:t xml:space="preserve"> I</w:t>
      </w:r>
      <w:r w:rsidRPr="34EBC866">
        <w:rPr>
          <w:rFonts w:ascii="Times New Roman" w:eastAsia="Times New Roman" w:hAnsi="Times New Roman" w:cs="Times New Roman"/>
          <w:sz w:val="24"/>
          <w:szCs w:val="24"/>
        </w:rPr>
        <w:t xml:space="preserve"> am becoming an explorer of the world in taking the little details of my life and bringing them to light in the context of getting outside of myself. I tend to think that I am busy and have so much to do, but when I take a seat outside, I realize there is so much more to </w:t>
      </w:r>
      <w:r w:rsidRPr="34EBC866">
        <w:rPr>
          <w:rFonts w:ascii="Times New Roman" w:eastAsia="Times New Roman" w:hAnsi="Times New Roman" w:cs="Times New Roman"/>
          <w:sz w:val="24"/>
          <w:szCs w:val="24"/>
        </w:rPr>
        <w:lastRenderedPageBreak/>
        <w:t xml:space="preserve">this life than the day to day tasks that seem so daunting. </w:t>
      </w:r>
      <w:r w:rsidR="00A367D9">
        <w:rPr>
          <w:rFonts w:ascii="Times New Roman" w:eastAsia="Times New Roman" w:hAnsi="Times New Roman" w:cs="Times New Roman"/>
          <w:sz w:val="24"/>
          <w:szCs w:val="24"/>
        </w:rPr>
        <w:t xml:space="preserve">I can listen to the sounds of the breeze, the ducks in the pond, and the water </w:t>
      </w:r>
      <w:r w:rsidR="006E3E00">
        <w:rPr>
          <w:rFonts w:ascii="Times New Roman" w:eastAsia="Times New Roman" w:hAnsi="Times New Roman" w:cs="Times New Roman"/>
          <w:sz w:val="24"/>
          <w:szCs w:val="24"/>
        </w:rPr>
        <w:t xml:space="preserve">from the fountain. </w:t>
      </w:r>
      <w:r w:rsidR="00CC65C1">
        <w:rPr>
          <w:rFonts w:ascii="Times New Roman" w:eastAsia="Times New Roman" w:hAnsi="Times New Roman" w:cs="Times New Roman"/>
          <w:sz w:val="24"/>
          <w:szCs w:val="24"/>
        </w:rPr>
        <w:t>All</w:t>
      </w:r>
      <w:r w:rsidR="006E3E00">
        <w:rPr>
          <w:rFonts w:ascii="Times New Roman" w:eastAsia="Times New Roman" w:hAnsi="Times New Roman" w:cs="Times New Roman"/>
          <w:sz w:val="24"/>
          <w:szCs w:val="24"/>
        </w:rPr>
        <w:t xml:space="preserve"> these things impact my mindset when I write. They help me slow down</w:t>
      </w:r>
      <w:r w:rsidR="000964A0">
        <w:rPr>
          <w:rFonts w:ascii="Times New Roman" w:eastAsia="Times New Roman" w:hAnsi="Times New Roman" w:cs="Times New Roman"/>
          <w:sz w:val="24"/>
          <w:szCs w:val="24"/>
        </w:rPr>
        <w:t xml:space="preserve">. They help me relax and write what I really want to write. </w:t>
      </w:r>
      <w:r w:rsidRPr="34EBC866">
        <w:rPr>
          <w:rFonts w:ascii="Times New Roman" w:eastAsia="Times New Roman" w:hAnsi="Times New Roman" w:cs="Times New Roman"/>
          <w:sz w:val="24"/>
          <w:szCs w:val="24"/>
        </w:rPr>
        <w:t xml:space="preserve">I want to give people that same feeling of relax and peace that comes from slowing down the busyness of life. </w:t>
      </w:r>
    </w:p>
    <w:p w14:paraId="7A392070" w14:textId="2C80731A" w:rsidR="006F4621" w:rsidRDefault="006F462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6CC68C3" w14:textId="61CA62DD" w:rsidR="00CC65C1" w:rsidRDefault="006F4621" w:rsidP="00EA656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Works Cited</w:t>
      </w:r>
    </w:p>
    <w:p w14:paraId="7BCB9069" w14:textId="77777777" w:rsidR="008E765B" w:rsidRDefault="008E765B" w:rsidP="00EA656A">
      <w:pPr>
        <w:pStyle w:val="NormalWeb"/>
        <w:spacing w:line="480" w:lineRule="auto"/>
        <w:ind w:left="567" w:hanging="567"/>
      </w:pPr>
      <w:r>
        <w:t xml:space="preserve">Burroughs, John. “Story of the Week.” </w:t>
      </w:r>
      <w:r>
        <w:rPr>
          <w:i/>
          <w:iCs/>
        </w:rPr>
        <w:t>Friday Night Tykes</w:t>
      </w:r>
      <w:r>
        <w:t>, 2012, storyoftheweek.loa.org/2012/07/the-art-of-seeing-things.html.</w:t>
      </w:r>
    </w:p>
    <w:p w14:paraId="4B700EBF" w14:textId="77777777" w:rsidR="008E765B" w:rsidRDefault="008E765B" w:rsidP="00EA656A">
      <w:pPr>
        <w:pStyle w:val="NormalWeb"/>
        <w:spacing w:line="480" w:lineRule="auto"/>
        <w:ind w:left="567" w:hanging="567"/>
      </w:pPr>
      <w:r>
        <w:t xml:space="preserve">Greene, Erick. “Chapter 12.” </w:t>
      </w:r>
      <w:r>
        <w:rPr>
          <w:i/>
          <w:iCs/>
        </w:rPr>
        <w:t>Field Notes on Science &amp; Nature</w:t>
      </w:r>
      <w:r>
        <w:t>, by Michael R. Canfield, Harvard University Press, 2011, pp. 251–274.</w:t>
      </w:r>
    </w:p>
    <w:p w14:paraId="24F27FF1" w14:textId="77777777" w:rsidR="008E765B" w:rsidRDefault="008E765B" w:rsidP="00EA656A">
      <w:pPr>
        <w:pStyle w:val="NormalWeb"/>
        <w:spacing w:line="480" w:lineRule="auto"/>
        <w:ind w:left="567" w:hanging="567"/>
      </w:pPr>
      <w:r>
        <w:t xml:space="preserve">Hayes, Terrance. “Poetry and Place.” </w:t>
      </w:r>
      <w:r>
        <w:rPr>
          <w:i/>
          <w:iCs/>
        </w:rPr>
        <w:t>Poets.org</w:t>
      </w:r>
      <w:r>
        <w:t>, Academy of American Poets, 6 Oct. 2015, www.poets.org/poetsorg/poem/what-i-am.</w:t>
      </w:r>
    </w:p>
    <w:p w14:paraId="06231021" w14:textId="77777777" w:rsidR="008E765B" w:rsidRDefault="008E765B" w:rsidP="00EA656A">
      <w:pPr>
        <w:pStyle w:val="NormalWeb"/>
        <w:spacing w:line="480" w:lineRule="auto"/>
        <w:ind w:left="567" w:hanging="567"/>
      </w:pPr>
      <w:r>
        <w:t xml:space="preserve">Kimmerer, Robin. “Robin Wall Kimmerer | Learning the Grammar of Animacy.” </w:t>
      </w:r>
      <w:r>
        <w:rPr>
          <w:i/>
          <w:iCs/>
        </w:rPr>
        <w:t>The MOON Magazine</w:t>
      </w:r>
      <w:r>
        <w:t>, 5 Jan. 2015, moonmagazine.org/robin-wall-kimmerer-learning-grammar-animacy-2015-01-04/.</w:t>
      </w:r>
    </w:p>
    <w:p w14:paraId="0A2E71B9" w14:textId="77777777" w:rsidR="008E765B" w:rsidRDefault="008E765B" w:rsidP="00EA656A">
      <w:pPr>
        <w:pStyle w:val="NormalWeb"/>
        <w:spacing w:line="480" w:lineRule="auto"/>
        <w:ind w:left="567" w:hanging="567"/>
      </w:pPr>
      <w:r>
        <w:t xml:space="preserve">Smith, Keri. </w:t>
      </w:r>
      <w:r>
        <w:rPr>
          <w:i/>
          <w:iCs/>
        </w:rPr>
        <w:t>How to Be an Explorer of the World Portable Life Museum</w:t>
      </w:r>
      <w:r>
        <w:t>. Penguin, 2016.</w:t>
      </w:r>
    </w:p>
    <w:p w14:paraId="2C3F9FB0" w14:textId="77777777" w:rsidR="006F4621" w:rsidRDefault="006F4621" w:rsidP="006F4621">
      <w:pPr>
        <w:spacing w:line="480" w:lineRule="auto"/>
        <w:rPr>
          <w:rFonts w:ascii="Times New Roman" w:eastAsia="Times New Roman" w:hAnsi="Times New Roman" w:cs="Times New Roman"/>
          <w:sz w:val="24"/>
          <w:szCs w:val="24"/>
        </w:rPr>
      </w:pPr>
    </w:p>
    <w:sectPr w:rsidR="006F4621">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61CA8" w14:textId="77777777" w:rsidR="00CA7C8A" w:rsidRDefault="00CA7C8A" w:rsidP="009E3A9C">
      <w:pPr>
        <w:spacing w:after="0" w:line="240" w:lineRule="auto"/>
      </w:pPr>
      <w:r>
        <w:separator/>
      </w:r>
    </w:p>
  </w:endnote>
  <w:endnote w:type="continuationSeparator" w:id="0">
    <w:p w14:paraId="2E089020" w14:textId="77777777" w:rsidR="00CA7C8A" w:rsidRDefault="00CA7C8A" w:rsidP="009E3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B1EFE" w14:textId="77777777" w:rsidR="00CA7C8A" w:rsidRDefault="00CA7C8A" w:rsidP="009E3A9C">
      <w:pPr>
        <w:spacing w:after="0" w:line="240" w:lineRule="auto"/>
      </w:pPr>
      <w:r>
        <w:separator/>
      </w:r>
    </w:p>
  </w:footnote>
  <w:footnote w:type="continuationSeparator" w:id="0">
    <w:p w14:paraId="62ACA567" w14:textId="77777777" w:rsidR="00CA7C8A" w:rsidRDefault="00CA7C8A" w:rsidP="009E3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5730108"/>
      <w:docPartObj>
        <w:docPartGallery w:val="Page Numbers (Top of Page)"/>
        <w:docPartUnique/>
      </w:docPartObj>
    </w:sdtPr>
    <w:sdtEndPr>
      <w:rPr>
        <w:noProof/>
      </w:rPr>
    </w:sdtEndPr>
    <w:sdtContent>
      <w:p w14:paraId="0ACC000E" w14:textId="2A791E9C" w:rsidR="009E3A9C" w:rsidRDefault="009E3A9C">
        <w:pPr>
          <w:pStyle w:val="Header"/>
          <w:jc w:val="right"/>
        </w:pPr>
        <w:r>
          <w:t xml:space="preserve">Moriarty </w:t>
        </w:r>
        <w:r>
          <w:fldChar w:fldCharType="begin"/>
        </w:r>
        <w:r>
          <w:instrText xml:space="preserve"> PAGE   \* MERGEFORMAT </w:instrText>
        </w:r>
        <w:r>
          <w:fldChar w:fldCharType="separate"/>
        </w:r>
        <w:r>
          <w:rPr>
            <w:noProof/>
          </w:rPr>
          <w:t>2</w:t>
        </w:r>
        <w:r>
          <w:rPr>
            <w:noProof/>
          </w:rPr>
          <w:fldChar w:fldCharType="end"/>
        </w:r>
      </w:p>
    </w:sdtContent>
  </w:sdt>
  <w:p w14:paraId="3825D6A7" w14:textId="77777777" w:rsidR="009E3A9C" w:rsidRDefault="009E3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864F5"/>
    <w:multiLevelType w:val="hybridMultilevel"/>
    <w:tmpl w:val="AB7A1370"/>
    <w:lvl w:ilvl="0" w:tplc="EE1647F2">
      <w:start w:val="1"/>
      <w:numFmt w:val="bullet"/>
      <w:lvlText w:val=""/>
      <w:lvlJc w:val="left"/>
      <w:pPr>
        <w:ind w:left="720" w:hanging="360"/>
      </w:pPr>
      <w:rPr>
        <w:rFonts w:ascii="Symbol" w:hAnsi="Symbol" w:hint="default"/>
      </w:rPr>
    </w:lvl>
    <w:lvl w:ilvl="1" w:tplc="8CB44CE0">
      <w:start w:val="1"/>
      <w:numFmt w:val="bullet"/>
      <w:lvlText w:val="o"/>
      <w:lvlJc w:val="left"/>
      <w:pPr>
        <w:ind w:left="1440" w:hanging="360"/>
      </w:pPr>
      <w:rPr>
        <w:rFonts w:ascii="Courier New" w:hAnsi="Courier New" w:hint="default"/>
      </w:rPr>
    </w:lvl>
    <w:lvl w:ilvl="2" w:tplc="BC62889E">
      <w:start w:val="1"/>
      <w:numFmt w:val="bullet"/>
      <w:lvlText w:val=""/>
      <w:lvlJc w:val="left"/>
      <w:pPr>
        <w:ind w:left="2160" w:hanging="360"/>
      </w:pPr>
      <w:rPr>
        <w:rFonts w:ascii="Wingdings" w:hAnsi="Wingdings" w:hint="default"/>
      </w:rPr>
    </w:lvl>
    <w:lvl w:ilvl="3" w:tplc="B19AD00C">
      <w:start w:val="1"/>
      <w:numFmt w:val="bullet"/>
      <w:lvlText w:val=""/>
      <w:lvlJc w:val="left"/>
      <w:pPr>
        <w:ind w:left="2880" w:hanging="360"/>
      </w:pPr>
      <w:rPr>
        <w:rFonts w:ascii="Symbol" w:hAnsi="Symbol" w:hint="default"/>
      </w:rPr>
    </w:lvl>
    <w:lvl w:ilvl="4" w:tplc="09324288">
      <w:start w:val="1"/>
      <w:numFmt w:val="bullet"/>
      <w:lvlText w:val="o"/>
      <w:lvlJc w:val="left"/>
      <w:pPr>
        <w:ind w:left="3600" w:hanging="360"/>
      </w:pPr>
      <w:rPr>
        <w:rFonts w:ascii="Courier New" w:hAnsi="Courier New" w:hint="default"/>
      </w:rPr>
    </w:lvl>
    <w:lvl w:ilvl="5" w:tplc="A796C3B2">
      <w:start w:val="1"/>
      <w:numFmt w:val="bullet"/>
      <w:lvlText w:val=""/>
      <w:lvlJc w:val="left"/>
      <w:pPr>
        <w:ind w:left="4320" w:hanging="360"/>
      </w:pPr>
      <w:rPr>
        <w:rFonts w:ascii="Wingdings" w:hAnsi="Wingdings" w:hint="default"/>
      </w:rPr>
    </w:lvl>
    <w:lvl w:ilvl="6" w:tplc="21F64A7C">
      <w:start w:val="1"/>
      <w:numFmt w:val="bullet"/>
      <w:lvlText w:val=""/>
      <w:lvlJc w:val="left"/>
      <w:pPr>
        <w:ind w:left="5040" w:hanging="360"/>
      </w:pPr>
      <w:rPr>
        <w:rFonts w:ascii="Symbol" w:hAnsi="Symbol" w:hint="default"/>
      </w:rPr>
    </w:lvl>
    <w:lvl w:ilvl="7" w:tplc="09D6AC6A">
      <w:start w:val="1"/>
      <w:numFmt w:val="bullet"/>
      <w:lvlText w:val="o"/>
      <w:lvlJc w:val="left"/>
      <w:pPr>
        <w:ind w:left="5760" w:hanging="360"/>
      </w:pPr>
      <w:rPr>
        <w:rFonts w:ascii="Courier New" w:hAnsi="Courier New" w:hint="default"/>
      </w:rPr>
    </w:lvl>
    <w:lvl w:ilvl="8" w:tplc="DD0A53FE">
      <w:start w:val="1"/>
      <w:numFmt w:val="bullet"/>
      <w:lvlText w:val=""/>
      <w:lvlJc w:val="left"/>
      <w:pPr>
        <w:ind w:left="6480" w:hanging="360"/>
      </w:pPr>
      <w:rPr>
        <w:rFonts w:ascii="Wingdings" w:hAnsi="Wingdings" w:hint="default"/>
      </w:rPr>
    </w:lvl>
  </w:abstractNum>
  <w:abstractNum w:abstractNumId="1" w15:restartNumberingAfterBreak="0">
    <w:nsid w:val="5CC06925"/>
    <w:multiLevelType w:val="hybridMultilevel"/>
    <w:tmpl w:val="1C683E08"/>
    <w:lvl w:ilvl="0" w:tplc="2788E932">
      <w:start w:val="1"/>
      <w:numFmt w:val="bullet"/>
      <w:lvlText w:val=""/>
      <w:lvlJc w:val="left"/>
      <w:pPr>
        <w:ind w:left="720" w:hanging="360"/>
      </w:pPr>
      <w:rPr>
        <w:rFonts w:ascii="Symbol" w:hAnsi="Symbol" w:hint="default"/>
      </w:rPr>
    </w:lvl>
    <w:lvl w:ilvl="1" w:tplc="B2BEAD36">
      <w:start w:val="1"/>
      <w:numFmt w:val="bullet"/>
      <w:lvlText w:val="o"/>
      <w:lvlJc w:val="left"/>
      <w:pPr>
        <w:ind w:left="1440" w:hanging="360"/>
      </w:pPr>
      <w:rPr>
        <w:rFonts w:ascii="Courier New" w:hAnsi="Courier New" w:hint="default"/>
      </w:rPr>
    </w:lvl>
    <w:lvl w:ilvl="2" w:tplc="A5147D42">
      <w:start w:val="1"/>
      <w:numFmt w:val="bullet"/>
      <w:lvlText w:val=""/>
      <w:lvlJc w:val="left"/>
      <w:pPr>
        <w:ind w:left="2160" w:hanging="360"/>
      </w:pPr>
      <w:rPr>
        <w:rFonts w:ascii="Wingdings" w:hAnsi="Wingdings" w:hint="default"/>
      </w:rPr>
    </w:lvl>
    <w:lvl w:ilvl="3" w:tplc="E5A48A92">
      <w:start w:val="1"/>
      <w:numFmt w:val="bullet"/>
      <w:lvlText w:val=""/>
      <w:lvlJc w:val="left"/>
      <w:pPr>
        <w:ind w:left="2880" w:hanging="360"/>
      </w:pPr>
      <w:rPr>
        <w:rFonts w:ascii="Symbol" w:hAnsi="Symbol" w:hint="default"/>
      </w:rPr>
    </w:lvl>
    <w:lvl w:ilvl="4" w:tplc="79E47E30">
      <w:start w:val="1"/>
      <w:numFmt w:val="bullet"/>
      <w:lvlText w:val="o"/>
      <w:lvlJc w:val="left"/>
      <w:pPr>
        <w:ind w:left="3600" w:hanging="360"/>
      </w:pPr>
      <w:rPr>
        <w:rFonts w:ascii="Courier New" w:hAnsi="Courier New" w:hint="default"/>
      </w:rPr>
    </w:lvl>
    <w:lvl w:ilvl="5" w:tplc="7332BDC6">
      <w:start w:val="1"/>
      <w:numFmt w:val="bullet"/>
      <w:lvlText w:val=""/>
      <w:lvlJc w:val="left"/>
      <w:pPr>
        <w:ind w:left="4320" w:hanging="360"/>
      </w:pPr>
      <w:rPr>
        <w:rFonts w:ascii="Wingdings" w:hAnsi="Wingdings" w:hint="default"/>
      </w:rPr>
    </w:lvl>
    <w:lvl w:ilvl="6" w:tplc="E2AA5930">
      <w:start w:val="1"/>
      <w:numFmt w:val="bullet"/>
      <w:lvlText w:val=""/>
      <w:lvlJc w:val="left"/>
      <w:pPr>
        <w:ind w:left="5040" w:hanging="360"/>
      </w:pPr>
      <w:rPr>
        <w:rFonts w:ascii="Symbol" w:hAnsi="Symbol" w:hint="default"/>
      </w:rPr>
    </w:lvl>
    <w:lvl w:ilvl="7" w:tplc="EE54C974">
      <w:start w:val="1"/>
      <w:numFmt w:val="bullet"/>
      <w:lvlText w:val="o"/>
      <w:lvlJc w:val="left"/>
      <w:pPr>
        <w:ind w:left="5760" w:hanging="360"/>
      </w:pPr>
      <w:rPr>
        <w:rFonts w:ascii="Courier New" w:hAnsi="Courier New" w:hint="default"/>
      </w:rPr>
    </w:lvl>
    <w:lvl w:ilvl="8" w:tplc="01DA6656">
      <w:start w:val="1"/>
      <w:numFmt w:val="bullet"/>
      <w:lvlText w:val=""/>
      <w:lvlJc w:val="left"/>
      <w:pPr>
        <w:ind w:left="6480" w:hanging="360"/>
      </w:pPr>
      <w:rPr>
        <w:rFonts w:ascii="Wingdings" w:hAnsi="Wingdings" w:hint="default"/>
      </w:rPr>
    </w:lvl>
  </w:abstractNum>
  <w:abstractNum w:abstractNumId="2" w15:restartNumberingAfterBreak="0">
    <w:nsid w:val="60A14D92"/>
    <w:multiLevelType w:val="hybridMultilevel"/>
    <w:tmpl w:val="4EDCAE36"/>
    <w:lvl w:ilvl="0" w:tplc="DAF23440">
      <w:start w:val="1"/>
      <w:numFmt w:val="decimal"/>
      <w:lvlText w:val="%1."/>
      <w:lvlJc w:val="left"/>
      <w:pPr>
        <w:ind w:left="720" w:hanging="360"/>
      </w:pPr>
    </w:lvl>
    <w:lvl w:ilvl="1" w:tplc="F91C4444">
      <w:start w:val="1"/>
      <w:numFmt w:val="lowerLetter"/>
      <w:lvlText w:val="%2."/>
      <w:lvlJc w:val="left"/>
      <w:pPr>
        <w:ind w:left="1440" w:hanging="360"/>
      </w:pPr>
    </w:lvl>
    <w:lvl w:ilvl="2" w:tplc="5690496A">
      <w:start w:val="1"/>
      <w:numFmt w:val="lowerRoman"/>
      <w:lvlText w:val="%3."/>
      <w:lvlJc w:val="right"/>
      <w:pPr>
        <w:ind w:left="2160" w:hanging="180"/>
      </w:pPr>
    </w:lvl>
    <w:lvl w:ilvl="3" w:tplc="C4EAF3BE">
      <w:start w:val="1"/>
      <w:numFmt w:val="decimal"/>
      <w:lvlText w:val="%4."/>
      <w:lvlJc w:val="left"/>
      <w:pPr>
        <w:ind w:left="2880" w:hanging="360"/>
      </w:pPr>
    </w:lvl>
    <w:lvl w:ilvl="4" w:tplc="75FCA260">
      <w:start w:val="1"/>
      <w:numFmt w:val="lowerLetter"/>
      <w:lvlText w:val="%5."/>
      <w:lvlJc w:val="left"/>
      <w:pPr>
        <w:ind w:left="3600" w:hanging="360"/>
      </w:pPr>
    </w:lvl>
    <w:lvl w:ilvl="5" w:tplc="C5D40402">
      <w:start w:val="1"/>
      <w:numFmt w:val="lowerRoman"/>
      <w:lvlText w:val="%6."/>
      <w:lvlJc w:val="right"/>
      <w:pPr>
        <w:ind w:left="4320" w:hanging="180"/>
      </w:pPr>
    </w:lvl>
    <w:lvl w:ilvl="6" w:tplc="38D80008">
      <w:start w:val="1"/>
      <w:numFmt w:val="decimal"/>
      <w:lvlText w:val="%7."/>
      <w:lvlJc w:val="left"/>
      <w:pPr>
        <w:ind w:left="5040" w:hanging="360"/>
      </w:pPr>
    </w:lvl>
    <w:lvl w:ilvl="7" w:tplc="86E687D6">
      <w:start w:val="1"/>
      <w:numFmt w:val="lowerLetter"/>
      <w:lvlText w:val="%8."/>
      <w:lvlJc w:val="left"/>
      <w:pPr>
        <w:ind w:left="5760" w:hanging="360"/>
      </w:pPr>
    </w:lvl>
    <w:lvl w:ilvl="8" w:tplc="AFBC3E30">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ECA3AC"/>
    <w:rsid w:val="00000A17"/>
    <w:rsid w:val="000964A0"/>
    <w:rsid w:val="000A0C9F"/>
    <w:rsid w:val="00106520"/>
    <w:rsid w:val="00113BE2"/>
    <w:rsid w:val="00122006"/>
    <w:rsid w:val="00171D70"/>
    <w:rsid w:val="001C1352"/>
    <w:rsid w:val="001E753A"/>
    <w:rsid w:val="00202C41"/>
    <w:rsid w:val="0021525B"/>
    <w:rsid w:val="00231E7B"/>
    <w:rsid w:val="00245363"/>
    <w:rsid w:val="002748B9"/>
    <w:rsid w:val="00280830"/>
    <w:rsid w:val="002A7F9C"/>
    <w:rsid w:val="002B5352"/>
    <w:rsid w:val="002D3BA5"/>
    <w:rsid w:val="002E04FD"/>
    <w:rsid w:val="003176C6"/>
    <w:rsid w:val="003255D7"/>
    <w:rsid w:val="003429A5"/>
    <w:rsid w:val="0034680D"/>
    <w:rsid w:val="0036740C"/>
    <w:rsid w:val="00387D9C"/>
    <w:rsid w:val="0039479F"/>
    <w:rsid w:val="003A0684"/>
    <w:rsid w:val="003A06CC"/>
    <w:rsid w:val="003A178D"/>
    <w:rsid w:val="003A3B12"/>
    <w:rsid w:val="003D37ED"/>
    <w:rsid w:val="0042316C"/>
    <w:rsid w:val="00430F76"/>
    <w:rsid w:val="00437A10"/>
    <w:rsid w:val="004E7B49"/>
    <w:rsid w:val="00533333"/>
    <w:rsid w:val="00543EEF"/>
    <w:rsid w:val="00562ADD"/>
    <w:rsid w:val="00564DB6"/>
    <w:rsid w:val="005D7990"/>
    <w:rsid w:val="005E5836"/>
    <w:rsid w:val="005F7BB5"/>
    <w:rsid w:val="0064035F"/>
    <w:rsid w:val="006603CB"/>
    <w:rsid w:val="006B5FF0"/>
    <w:rsid w:val="006E3E00"/>
    <w:rsid w:val="006F4621"/>
    <w:rsid w:val="007020C6"/>
    <w:rsid w:val="0071244A"/>
    <w:rsid w:val="0078392C"/>
    <w:rsid w:val="0078396B"/>
    <w:rsid w:val="007B64F6"/>
    <w:rsid w:val="008551E1"/>
    <w:rsid w:val="008E765B"/>
    <w:rsid w:val="0091376F"/>
    <w:rsid w:val="009A4F59"/>
    <w:rsid w:val="009A4FAD"/>
    <w:rsid w:val="009C56D9"/>
    <w:rsid w:val="009E3A9C"/>
    <w:rsid w:val="00A162CA"/>
    <w:rsid w:val="00A367D9"/>
    <w:rsid w:val="00A73792"/>
    <w:rsid w:val="00A758CA"/>
    <w:rsid w:val="00AB407A"/>
    <w:rsid w:val="00AF2ED6"/>
    <w:rsid w:val="00B414EE"/>
    <w:rsid w:val="00B4666E"/>
    <w:rsid w:val="00BA6703"/>
    <w:rsid w:val="00BB1939"/>
    <w:rsid w:val="00BB3F38"/>
    <w:rsid w:val="00C159A5"/>
    <w:rsid w:val="00C22BAD"/>
    <w:rsid w:val="00C8479B"/>
    <w:rsid w:val="00C9487F"/>
    <w:rsid w:val="00C95657"/>
    <w:rsid w:val="00CA7C8A"/>
    <w:rsid w:val="00CC65C1"/>
    <w:rsid w:val="00D80E29"/>
    <w:rsid w:val="00D84DF4"/>
    <w:rsid w:val="00D926F4"/>
    <w:rsid w:val="00DB05AB"/>
    <w:rsid w:val="00E23F90"/>
    <w:rsid w:val="00E31737"/>
    <w:rsid w:val="00EA4E21"/>
    <w:rsid w:val="00EA656A"/>
    <w:rsid w:val="00F42419"/>
    <w:rsid w:val="00F65B72"/>
    <w:rsid w:val="00F8144A"/>
    <w:rsid w:val="00FB188E"/>
    <w:rsid w:val="00FC639E"/>
    <w:rsid w:val="2B2F3885"/>
    <w:rsid w:val="34EBC866"/>
    <w:rsid w:val="3AECA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A3AC"/>
  <w15:chartTrackingRefBased/>
  <w15:docId w15:val="{9E2CE445-35D2-4E54-8583-88081DAF6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2006"/>
    <w:rPr>
      <w:color w:val="0563C1" w:themeColor="hyperlink"/>
      <w:u w:val="single"/>
    </w:rPr>
  </w:style>
  <w:style w:type="character" w:styleId="UnresolvedMention">
    <w:name w:val="Unresolved Mention"/>
    <w:basedOn w:val="DefaultParagraphFont"/>
    <w:uiPriority w:val="99"/>
    <w:semiHidden/>
    <w:unhideWhenUsed/>
    <w:rsid w:val="00122006"/>
    <w:rPr>
      <w:color w:val="605E5C"/>
      <w:shd w:val="clear" w:color="auto" w:fill="E1DFDD"/>
    </w:rPr>
  </w:style>
  <w:style w:type="character" w:styleId="FollowedHyperlink">
    <w:name w:val="FollowedHyperlink"/>
    <w:basedOn w:val="DefaultParagraphFont"/>
    <w:uiPriority w:val="99"/>
    <w:semiHidden/>
    <w:unhideWhenUsed/>
    <w:rsid w:val="00122006"/>
    <w:rPr>
      <w:color w:val="954F72" w:themeColor="followedHyperlink"/>
      <w:u w:val="single"/>
    </w:rPr>
  </w:style>
  <w:style w:type="paragraph" w:styleId="Header">
    <w:name w:val="header"/>
    <w:basedOn w:val="Normal"/>
    <w:link w:val="HeaderChar"/>
    <w:uiPriority w:val="99"/>
    <w:unhideWhenUsed/>
    <w:rsid w:val="009E3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A9C"/>
  </w:style>
  <w:style w:type="paragraph" w:styleId="Footer">
    <w:name w:val="footer"/>
    <w:basedOn w:val="Normal"/>
    <w:link w:val="FooterChar"/>
    <w:uiPriority w:val="99"/>
    <w:unhideWhenUsed/>
    <w:rsid w:val="009E3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A9C"/>
  </w:style>
  <w:style w:type="paragraph" w:customStyle="1" w:styleId="paragraph">
    <w:name w:val="paragraph"/>
    <w:basedOn w:val="Normal"/>
    <w:rsid w:val="003176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176C6"/>
  </w:style>
  <w:style w:type="character" w:customStyle="1" w:styleId="eop">
    <w:name w:val="eop"/>
    <w:basedOn w:val="DefaultParagraphFont"/>
    <w:rsid w:val="003176C6"/>
  </w:style>
  <w:style w:type="paragraph" w:styleId="NormalWeb">
    <w:name w:val="Normal (Web)"/>
    <w:basedOn w:val="Normal"/>
    <w:uiPriority w:val="99"/>
    <w:semiHidden/>
    <w:unhideWhenUsed/>
    <w:rsid w:val="008E76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219208">
      <w:bodyDiv w:val="1"/>
      <w:marLeft w:val="0"/>
      <w:marRight w:val="0"/>
      <w:marTop w:val="0"/>
      <w:marBottom w:val="0"/>
      <w:divBdr>
        <w:top w:val="none" w:sz="0" w:space="0" w:color="auto"/>
        <w:left w:val="none" w:sz="0" w:space="0" w:color="auto"/>
        <w:bottom w:val="none" w:sz="0" w:space="0" w:color="auto"/>
        <w:right w:val="none" w:sz="0" w:space="0" w:color="auto"/>
      </w:divBdr>
    </w:div>
    <w:div w:id="177327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toryoftheweek.loa.org/2012/07/the-art-of-seeing-thing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onmagazine.org/robin-wall-kimmerer-learning-grammar-animacy-2015-01-0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oriartyjules.wixsite.com/portfolio/view-my-articles" TargetMode="External"/><Relationship Id="rId4" Type="http://schemas.openxmlformats.org/officeDocument/2006/relationships/webSettings" Target="webSettings.xml"/><Relationship Id="rId9" Type="http://schemas.openxmlformats.org/officeDocument/2006/relationships/hyperlink" Target="https://www.poets.org/poetsorg/poem/what-i-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1662</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Moriarty, Julia Ann</dc:creator>
  <cp:keywords/>
  <dc:description/>
  <cp:lastModifiedBy>Julia Moriarty</cp:lastModifiedBy>
  <cp:revision>2</cp:revision>
  <dcterms:created xsi:type="dcterms:W3CDTF">2019-03-14T04:11:00Z</dcterms:created>
  <dcterms:modified xsi:type="dcterms:W3CDTF">2019-03-14T04:11:00Z</dcterms:modified>
</cp:coreProperties>
</file>